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EB" w:rsidRDefault="00D87591" w:rsidP="00D87591">
      <w:pPr>
        <w:spacing w:before="240" w:after="0" w:line="480" w:lineRule="auto"/>
        <w:rPr>
          <w:rFonts w:ascii="Comic Sans MS" w:eastAsia="Times New Roman" w:hAnsi="Comic Sans MS" w:cs="Times New Roman"/>
          <w:color w:val="0000FF"/>
          <w:sz w:val="48"/>
          <w:szCs w:val="48"/>
        </w:rPr>
      </w:pPr>
      <w:r w:rsidRPr="00D87591">
        <w:rPr>
          <w:rFonts w:ascii="Comic Sans MS" w:eastAsia="Times New Roman" w:hAnsi="Comic Sans MS" w:cs="Times New Roman"/>
          <w:color w:val="0000FF"/>
          <w:sz w:val="48"/>
          <w:szCs w:val="48"/>
        </w:rPr>
        <w:t xml:space="preserve">Pharmaceuticals and </w:t>
      </w:r>
    </w:p>
    <w:p w:rsidR="00D87591" w:rsidRPr="00D87591" w:rsidRDefault="00D87591" w:rsidP="00D87591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87591">
        <w:rPr>
          <w:rFonts w:ascii="Comic Sans MS" w:eastAsia="Times New Roman" w:hAnsi="Comic Sans MS" w:cs="Times New Roman"/>
          <w:color w:val="0000FF"/>
          <w:sz w:val="48"/>
          <w:szCs w:val="48"/>
        </w:rPr>
        <w:t>Non-Prescription Drugs,</w:t>
      </w:r>
    </w:p>
    <w:p w:rsidR="00D87591" w:rsidRPr="00D87591" w:rsidRDefault="00D87591" w:rsidP="00D87591">
      <w:pPr>
        <w:pBdr>
          <w:top w:val="single" w:sz="4" w:space="0" w:color="515151"/>
        </w:pBdr>
        <w:spacing w:before="36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7591">
        <w:rPr>
          <w:rFonts w:ascii="Times New Roman" w:eastAsia="Times New Roman" w:hAnsi="Times New Roman" w:cs="Times New Roman"/>
          <w:color w:val="000000"/>
          <w:sz w:val="28"/>
          <w:szCs w:val="28"/>
        </w:rPr>
        <w:t>SSRIs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>Selective Serotonin Reuptake Inhibitors are common antidepressants;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i/>
          <w:iCs/>
          <w:color w:val="000000"/>
        </w:rPr>
        <w:t xml:space="preserve">Citalopram - </w:t>
      </w:r>
      <w:proofErr w:type="spellStart"/>
      <w:r w:rsidRPr="00D87591">
        <w:rPr>
          <w:rFonts w:ascii="Times New Roman" w:eastAsia="Times New Roman" w:hAnsi="Times New Roman" w:cs="Times New Roman"/>
          <w:i/>
          <w:iCs/>
          <w:color w:val="000000"/>
        </w:rPr>
        <w:t>Celexa</w:t>
      </w:r>
      <w:proofErr w:type="spellEnd"/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i/>
          <w:iCs/>
          <w:color w:val="000000"/>
        </w:rPr>
        <w:t>Escitalopram - Lexapro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i/>
          <w:iCs/>
          <w:color w:val="000000"/>
        </w:rPr>
        <w:t>Fluoxetine - Prozac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i/>
          <w:iCs/>
          <w:color w:val="000000"/>
        </w:rPr>
        <w:t>Paroxetine - Paxil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i/>
          <w:iCs/>
          <w:color w:val="000000"/>
        </w:rPr>
        <w:t>Sertraline - Zoloft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>Interactions can also happen with newer drugs called SNRIs however these interactions are less well understood. Some common SNRIs are listed: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 xml:space="preserve">Venlafaxine - </w:t>
      </w:r>
      <w:r w:rsidRPr="00D87591">
        <w:rPr>
          <w:rFonts w:ascii="Times New Roman" w:eastAsia="Times New Roman" w:hAnsi="Times New Roman" w:cs="Times New Roman"/>
          <w:i/>
          <w:iCs/>
          <w:color w:val="000000"/>
        </w:rPr>
        <w:t>Effexor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>Duloxetine</w:t>
      </w:r>
      <w:r w:rsidRPr="00D87591">
        <w:rPr>
          <w:rFonts w:ascii="Times New Roman" w:eastAsia="Times New Roman" w:hAnsi="Times New Roman" w:cs="Times New Roman"/>
          <w:i/>
          <w:iCs/>
          <w:color w:val="000000"/>
        </w:rPr>
        <w:t xml:space="preserve"> - Cymbalta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 xml:space="preserve">Atomoxetine - </w:t>
      </w:r>
      <w:proofErr w:type="spellStart"/>
      <w:r w:rsidRPr="00D87591">
        <w:rPr>
          <w:rFonts w:ascii="Times New Roman" w:eastAsia="Times New Roman" w:hAnsi="Times New Roman" w:cs="Times New Roman"/>
          <w:i/>
          <w:iCs/>
          <w:color w:val="000000"/>
        </w:rPr>
        <w:t>Straterra</w:t>
      </w:r>
      <w:proofErr w:type="spellEnd"/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Interactions: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Psychedelics</w:t>
      </w: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SSRIs/SNRIs can decrease the effects of psychedelics;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Low Risk and Decreased Effects with: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LSD,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Mushrooms,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DMT,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Mescaline,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DOx</w:t>
      </w:r>
      <w:proofErr w:type="spellEnd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NBOMes</w:t>
      </w:r>
      <w:proofErr w:type="spellEnd"/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2C-x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2C-Tx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5-MeO-xxT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Cannabis</w:t>
      </w: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proofErr w:type="gram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  SSRIs</w:t>
      </w:r>
      <w:proofErr w:type="gramEnd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/SNRIs can reduce the effects especially paranoia and anxiety can be reduced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Depressants</w:t>
      </w: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SSRIs/SNRIs can increase the effects of some depressants - alcohol, benzodiazepines &amp; opioids causing disinhibition and black out - use with caution.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FF9300"/>
          <w:sz w:val="32"/>
          <w:szCs w:val="32"/>
          <w:u w:val="single"/>
          <w:shd w:val="clear" w:color="auto" w:fill="FFFFFF"/>
        </w:rPr>
        <w:t>Dangerous interactions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following drugs also cause the release of serotonin or block its re-uptake and therefore when combined with SSRIs/SNRIs can risk serotonin syndrome.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 xml:space="preserve">Dextromethorphan, DXM, </w:t>
      </w:r>
      <w:proofErr w:type="spellStart"/>
      <w:r w:rsidRPr="00D87591">
        <w:rPr>
          <w:rFonts w:ascii="Times New Roman" w:eastAsia="Times New Roman" w:hAnsi="Times New Roman" w:cs="Times New Roman"/>
          <w:color w:val="000000"/>
        </w:rPr>
        <w:t>Dex</w:t>
      </w:r>
      <w:proofErr w:type="spellEnd"/>
      <w:r w:rsidRPr="00D87591">
        <w:rPr>
          <w:rFonts w:ascii="Times New Roman" w:eastAsia="Times New Roman" w:hAnsi="Times New Roman" w:cs="Times New Roman"/>
          <w:color w:val="000000"/>
        </w:rPr>
        <w:t xml:space="preserve"> - a dissociative substance that potentiates serotonin release and can lead to serotonin syndrome.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752BEB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D87591" w:rsidRPr="00D87591">
          <w:rPr>
            <w:rFonts w:ascii="Times New Roman" w:eastAsia="Times New Roman" w:hAnsi="Times New Roman" w:cs="Times New Roman"/>
            <w:color w:val="000000"/>
          </w:rPr>
          <w:t>Empathogens</w:t>
        </w:r>
        <w:proofErr w:type="spellEnd"/>
      </w:hyperlink>
      <w:r w:rsidR="00D87591" w:rsidRPr="00D87591">
        <w:rPr>
          <w:rFonts w:ascii="Times New Roman" w:eastAsia="Times New Roman" w:hAnsi="Times New Roman" w:cs="Times New Roman"/>
          <w:color w:val="000000"/>
        </w:rPr>
        <w:t xml:space="preserve"> - </w:t>
      </w:r>
      <w:r w:rsidR="00D87591" w:rsidRPr="00D8759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MDMA, </w:t>
      </w:r>
      <w:proofErr w:type="spellStart"/>
      <w:r w:rsidR="00D87591" w:rsidRPr="00D8759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Mephedrone</w:t>
      </w:r>
      <w:proofErr w:type="spellEnd"/>
      <w:r w:rsidR="00D87591" w:rsidRPr="00D8759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AMT </w:t>
      </w:r>
      <w:r w:rsidR="00D87591" w:rsidRPr="00D87591">
        <w:rPr>
          <w:rFonts w:ascii="Times New Roman" w:eastAsia="Times New Roman" w:hAnsi="Times New Roman" w:cs="Times New Roman"/>
          <w:color w:val="000000"/>
        </w:rPr>
        <w:t>all lead to a release of serotonin and increase the risk of serotonin syndrome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</w:rPr>
        <w:t>Tramadol - Risk of serotonin syndrome.</w:t>
      </w:r>
    </w:p>
    <w:p w:rsidR="00D87591" w:rsidRPr="00D87591" w:rsidRDefault="00D87591" w:rsidP="00D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91" w:rsidRPr="00D87591" w:rsidRDefault="00D87591" w:rsidP="00D875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hyperlink r:id="rId7" w:history="1">
        <w:r w:rsidRPr="00D8759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erotonin</w:t>
        </w:r>
      </w:hyperlink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a </w:t>
      </w:r>
      <w:hyperlink r:id="rId8" w:history="1">
        <w:r w:rsidRPr="00D8759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neurotransmitter</w:t>
        </w:r>
      </w:hyperlink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involved in many aspects of the body, including mood regulation (where it is believed to be involved in depression, anxiety, aggression, </w:t>
      </w:r>
      <w:proofErr w:type="gram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mania</w:t>
      </w:r>
      <w:proofErr w:type="gramEnd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appetite, digestion, sleeping, memory, libido, pain, and potentially migraines. In humans, the effects of excess serotonin were first noted in 1960 in patients receiving a </w:t>
      </w:r>
      <w:hyperlink r:id="rId9" w:history="1">
        <w:r w:rsidRPr="00D8759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MAOI</w:t>
        </w:r>
      </w:hyperlink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tryptophan in combination. The syndrome is caused by an unregulated excess of serotonin in the central nervous system. Other neurotransmitters may also play a role; NMDA receptor</w:t>
      </w:r>
    </w:p>
    <w:p w:rsidR="00D87591" w:rsidRPr="00D87591" w:rsidRDefault="00D87591" w:rsidP="00D875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antagonists</w:t>
      </w:r>
      <w:proofErr w:type="gramEnd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hyperlink r:id="rId10" w:history="1">
        <w:r w:rsidRPr="00D8759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GABA</w:t>
        </w:r>
      </w:hyperlink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have been suggested as being involved in the development of the </w:t>
      </w:r>
      <w:proofErr w:type="spell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</w:rPr>
        <w:t>syndrome.</w:t>
      </w: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Symptom</w:t>
      </w:r>
      <w:proofErr w:type="spellEnd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onset is usually rapid, often occurring within minutes and includes the following:</w:t>
      </w:r>
    </w:p>
    <w:p w:rsidR="00D87591" w:rsidRPr="00D87591" w:rsidRDefault="00D87591" w:rsidP="00D87591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Cognitive: Headache, agitation, hypomania, confusion, anxiety, hallucinations, coma</w:t>
      </w:r>
    </w:p>
    <w:p w:rsidR="00D87591" w:rsidRPr="00D87591" w:rsidRDefault="00D87591" w:rsidP="00D87591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Autonomous: Shivering, sweating, hyperthermia, hypertension, tachycardia, nausea, </w:t>
      </w:r>
      <w:proofErr w:type="spellStart"/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diarrhoea</w:t>
      </w:r>
      <w:proofErr w:type="spellEnd"/>
    </w:p>
    <w:p w:rsidR="00D87591" w:rsidRPr="00D87591" w:rsidRDefault="00D87591" w:rsidP="00D87591">
      <w:pPr>
        <w:numPr>
          <w:ilvl w:val="0"/>
          <w:numId w:val="1"/>
        </w:numPr>
        <w:spacing w:after="0" w:line="240" w:lineRule="auto"/>
        <w:ind w:left="580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</w:pPr>
      <w:r w:rsidRPr="00D875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Somatic: Twitching, tremors</w:t>
      </w:r>
    </w:p>
    <w:p w:rsidR="00D87591" w:rsidRPr="00D87591" w:rsidRDefault="00D87591" w:rsidP="00D87591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591">
        <w:rPr>
          <w:rFonts w:ascii="Times New Roman" w:eastAsia="Times New Roman" w:hAnsi="Times New Roman" w:cs="Times New Roman"/>
          <w:color w:val="FF2600"/>
          <w:sz w:val="28"/>
          <w:szCs w:val="28"/>
          <w:shd w:val="clear" w:color="auto" w:fill="FFFFFF"/>
        </w:rPr>
        <w:t>If people are exhibiting symptoms please refer to the medical tent</w:t>
      </w:r>
    </w:p>
    <w:p w:rsidR="003E513A" w:rsidRDefault="003E513A"/>
    <w:sectPr w:rsidR="003E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96F"/>
    <w:multiLevelType w:val="multilevel"/>
    <w:tmpl w:val="22C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1"/>
    <w:rsid w:val="003E513A"/>
    <w:rsid w:val="00752BEB"/>
    <w:rsid w:val="00D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nautwiki.org/wiki/Neurotransmit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chonautwiki.org/wiki/Seroton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nautwiki.org/wiki/Empathoge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ychonautwiki.org/wiki/GA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nautwiki.org/wiki/MA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2019-07-02T17:23:00Z</dcterms:created>
  <dcterms:modified xsi:type="dcterms:W3CDTF">2019-07-02T17:52:00Z</dcterms:modified>
</cp:coreProperties>
</file>